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DB" w:rsidRPr="00786B3D" w:rsidRDefault="00786B3D" w:rsidP="00786B3D">
      <w:pPr>
        <w:tabs>
          <w:tab w:val="left" w:pos="720"/>
        </w:tabs>
        <w:rPr>
          <w:b/>
          <w:sz w:val="28"/>
          <w:szCs w:val="28"/>
        </w:rPr>
      </w:pPr>
      <w:bookmarkStart w:id="0" w:name="_GoBack"/>
      <w:bookmarkEnd w:id="0"/>
      <w:r w:rsidRPr="00786B3D">
        <w:rPr>
          <w:b/>
          <w:sz w:val="28"/>
          <w:szCs w:val="28"/>
        </w:rPr>
        <w:t>Transition Assessment</w:t>
      </w:r>
      <w:r w:rsidR="00B277B6">
        <w:rPr>
          <w:b/>
          <w:sz w:val="28"/>
          <w:szCs w:val="28"/>
        </w:rPr>
        <w:t>s</w:t>
      </w:r>
      <w:r w:rsidRPr="00786B3D">
        <w:rPr>
          <w:b/>
          <w:sz w:val="28"/>
          <w:szCs w:val="28"/>
        </w:rPr>
        <w:t xml:space="preserve"> Chart</w:t>
      </w:r>
      <w:r>
        <w:rPr>
          <w:b/>
          <w:sz w:val="28"/>
          <w:szCs w:val="28"/>
        </w:rPr>
        <w:t>: Formal and Informal</w:t>
      </w:r>
    </w:p>
    <w:tbl>
      <w:tblPr>
        <w:tblStyle w:val="TableGrid12"/>
        <w:tblW w:w="10710" w:type="dxa"/>
        <w:jc w:val="center"/>
        <w:tblLook w:val="04A0" w:firstRow="1" w:lastRow="0" w:firstColumn="1" w:lastColumn="0" w:noHBand="0" w:noVBand="1"/>
      </w:tblPr>
      <w:tblGrid>
        <w:gridCol w:w="1427"/>
        <w:gridCol w:w="9283"/>
      </w:tblGrid>
      <w:tr w:rsidR="00786B3D" w:rsidRPr="00786B3D" w:rsidTr="00786B3D">
        <w:trPr>
          <w:jc w:val="center"/>
        </w:trPr>
        <w:tc>
          <w:tcPr>
            <w:tcW w:w="10710" w:type="dxa"/>
            <w:gridSpan w:val="2"/>
          </w:tcPr>
          <w:p w:rsidR="00786B3D" w:rsidRPr="00151F23" w:rsidRDefault="00786B3D" w:rsidP="000C57F3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Formal Assessments</w:t>
            </w:r>
            <w:r w:rsidR="00151F23">
              <w:rPr>
                <w:rFonts w:eastAsiaTheme="minorHAnsi"/>
                <w:b/>
                <w:sz w:val="24"/>
                <w:szCs w:val="24"/>
              </w:rPr>
              <w:t xml:space="preserve">: </w:t>
            </w:r>
            <w:r w:rsidR="000C57F3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re systematic, data-based tests that measure what and how well the students have learned.  They determine the students' proficiency or mastery of the content, and </w:t>
            </w:r>
            <w:r w:rsidR="00B277B6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most 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often have standardized </w:t>
            </w:r>
            <w:r w:rsidR="00C656D4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procedures that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enable comparisons 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across groups of assessment takers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6B3D" w:rsidRPr="00786B3D" w:rsidTr="009E7AE2">
        <w:trPr>
          <w:jc w:val="center"/>
        </w:trPr>
        <w:tc>
          <w:tcPr>
            <w:tcW w:w="1427" w:type="dxa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283" w:type="dxa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Examples</w:t>
            </w:r>
          </w:p>
        </w:tc>
      </w:tr>
      <w:tr w:rsidR="00786B3D" w:rsidRPr="00786B3D" w:rsidTr="009E7AE2">
        <w:trPr>
          <w:trHeight w:val="413"/>
          <w:jc w:val="center"/>
        </w:trPr>
        <w:tc>
          <w:tcPr>
            <w:tcW w:w="1427" w:type="dxa"/>
            <w:vMerge w:val="restart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Intelligence Tests</w:t>
            </w:r>
          </w:p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4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Wechsler Intelligence Scale for Children, Fourth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(WISC-IV) (For Purchase) 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5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Woodcock-Johnson Tests of Cognitive Ability-Third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(WJ-III COG) (For Purchase)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6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Stanford-Binet Intelligence Scales, Fifth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 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 w:val="restart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Achievement Tests</w:t>
            </w: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7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Kaufman Test of Educational Achievement, Third Edition</w:t>
              </w:r>
            </w:hyperlink>
            <w:r w:rsidR="00786B3D">
              <w:rPr>
                <w:rFonts w:eastAsiaTheme="minorHAnsi"/>
                <w:sz w:val="22"/>
                <w:szCs w:val="22"/>
              </w:rPr>
              <w:t xml:space="preserve"> (KTEA-3) (For Purchase)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8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Stanford Achievement Test Series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 </w:t>
            </w:r>
          </w:p>
        </w:tc>
      </w:tr>
      <w:tr w:rsidR="00786B3D" w:rsidRPr="00786B3D" w:rsidTr="009E7AE2">
        <w:trPr>
          <w:trHeight w:val="35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9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Woodcock-Johnson IV Tests of Achievement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:rsidTr="009E7AE2">
        <w:trPr>
          <w:trHeight w:val="350"/>
          <w:jc w:val="center"/>
        </w:trPr>
        <w:tc>
          <w:tcPr>
            <w:tcW w:w="1427" w:type="dxa"/>
            <w:vMerge w:val="restart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Adaptive Behavior and Independent Living Tests</w:t>
            </w: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0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Brigance Transition Skills Inventory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:rsidTr="009E7AE2">
        <w:trPr>
          <w:trHeight w:val="35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Vineland Adaptive Behavior Scales, Third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:rsidTr="009E7AE2">
        <w:trPr>
          <w:trHeight w:val="602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2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Armed Services Vocational Aptitude Battery (ASVAB)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(Available at Military Entrance Processing Stations)</w:t>
            </w:r>
          </w:p>
        </w:tc>
      </w:tr>
      <w:tr w:rsidR="00786B3D" w:rsidRPr="00786B3D" w:rsidTr="009E7AE2">
        <w:trPr>
          <w:trHeight w:val="467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Bennett Mechanical Comprehension Test II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4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Supports Intensity Scale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 w:val="restart"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Aptitude Tests</w:t>
            </w: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5" w:anchor="administration" w:history="1">
              <w:r w:rsidR="00522FAC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O*NET Ability Profiler (AP)</w:t>
              </w:r>
            </w:hyperlink>
            <w:r w:rsidR="00522FAC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786B3D" w:rsidRPr="00786B3D" w:rsidTr="009E7AE2">
        <w:trPr>
          <w:trHeight w:val="440"/>
          <w:jc w:val="center"/>
        </w:trPr>
        <w:tc>
          <w:tcPr>
            <w:tcW w:w="1427" w:type="dxa"/>
            <w:vMerge/>
          </w:tcPr>
          <w:p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:rsidR="00786B3D" w:rsidRPr="00786B3D" w:rsidRDefault="00650BD9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6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Occupational Aptitude Survey &amp; Interest Schedule (OASIS-3)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</w:tbl>
    <w:p w:rsidR="009E7AE2" w:rsidRDefault="009E7AE2" w:rsidP="009E7AE2">
      <w:pPr>
        <w:ind w:right="-540"/>
      </w:pPr>
    </w:p>
    <w:p w:rsidR="000C57F3" w:rsidRDefault="000C57F3" w:rsidP="009E7AE2">
      <w:pPr>
        <w:ind w:right="-540"/>
      </w:pPr>
    </w:p>
    <w:tbl>
      <w:tblPr>
        <w:tblStyle w:val="TableGrid2"/>
        <w:tblW w:w="10710" w:type="dxa"/>
        <w:jc w:val="right"/>
        <w:tblLook w:val="04A0" w:firstRow="1" w:lastRow="0" w:firstColumn="1" w:lastColumn="0" w:noHBand="0" w:noVBand="1"/>
      </w:tblPr>
      <w:tblGrid>
        <w:gridCol w:w="2070"/>
        <w:gridCol w:w="8640"/>
      </w:tblGrid>
      <w:tr w:rsidR="00DA371E" w:rsidRPr="007A775A" w:rsidTr="000C57F3">
        <w:trPr>
          <w:jc w:val="right"/>
        </w:trPr>
        <w:tc>
          <w:tcPr>
            <w:tcW w:w="10710" w:type="dxa"/>
            <w:gridSpan w:val="2"/>
            <w:shd w:val="clear" w:color="auto" w:fill="FFFFFF" w:themeFill="background1"/>
          </w:tcPr>
          <w:p w:rsidR="00DA371E" w:rsidRPr="007A775A" w:rsidRDefault="00DA371E" w:rsidP="000C57F3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Informal</w:t>
            </w:r>
            <w:r>
              <w:rPr>
                <w:b/>
                <w:sz w:val="24"/>
                <w:szCs w:val="24"/>
              </w:rPr>
              <w:t xml:space="preserve"> Assessments</w:t>
            </w:r>
            <w:r w:rsidR="00C721B0">
              <w:rPr>
                <w:b/>
                <w:sz w:val="24"/>
                <w:szCs w:val="24"/>
              </w:rPr>
              <w:t>:</w:t>
            </w:r>
            <w:r w:rsidR="000C57F3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Are co</w:t>
            </w:r>
            <w:r w:rsid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ntent and performance driven; they</w:t>
            </w:r>
            <w:r w:rsidR="000C57F3" w:rsidRPr="000C57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57F3" w:rsidRPr="000C57F3">
              <w:rPr>
                <w:rFonts w:cstheme="minorHAnsi"/>
                <w:sz w:val="24"/>
                <w:szCs w:val="24"/>
              </w:rPr>
              <w:t>m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easure students' performance and progress. </w:t>
            </w:r>
            <w:r w:rsidR="000C57F3" w:rsidRPr="000C57F3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Informal assessments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0C57F3" w:rsidRPr="000C57F3">
              <w:rPr>
                <w:rFonts w:cstheme="minorHAnsi"/>
                <w:sz w:val="24"/>
                <w:szCs w:val="24"/>
              </w:rPr>
              <w:t>are less structured and do not allow comparisons across groups of assessment takers.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7A775A" w:rsidRDefault="00DA371E" w:rsidP="00C274D8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640" w:type="dxa"/>
          </w:tcPr>
          <w:p w:rsidR="00DA371E" w:rsidRPr="007A775A" w:rsidRDefault="00DA371E" w:rsidP="00C274D8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Examples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Interviews </w:t>
            </w: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17" w:history="1">
              <w:r w:rsidR="00DA371E" w:rsidRPr="00B256DD">
                <w:rPr>
                  <w:rStyle w:val="Hyperlink"/>
                  <w:sz w:val="22"/>
                  <w:szCs w:val="22"/>
                </w:rPr>
                <w:t>Student Dream Sheet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Questionnaires </w:t>
            </w:r>
          </w:p>
        </w:tc>
        <w:tc>
          <w:tcPr>
            <w:tcW w:w="8640" w:type="dxa"/>
          </w:tcPr>
          <w:p w:rsidR="00DA371E" w:rsidRPr="00B256DD" w:rsidRDefault="00650BD9" w:rsidP="00C274D8">
            <w:pPr>
              <w:rPr>
                <w:sz w:val="22"/>
                <w:szCs w:val="22"/>
              </w:rPr>
            </w:pPr>
            <w:hyperlink r:id="rId18" w:history="1">
              <w:r w:rsidR="00B256DD">
                <w:rPr>
                  <w:rStyle w:val="Hyperlink"/>
                  <w:sz w:val="22"/>
                  <w:szCs w:val="22"/>
                </w:rPr>
                <w:t>Applying the Personal Preference Indicators to Postsecondary Adult Living, Employment and Education</w:t>
              </w:r>
            </w:hyperlink>
            <w:r w:rsidR="00B256DD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B256DD" w:rsidRPr="00B256DD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Direct Observation </w:t>
            </w:r>
          </w:p>
        </w:tc>
        <w:tc>
          <w:tcPr>
            <w:tcW w:w="864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Observation of student performance and behaviors in a natural setting such as school, training or employment.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Environmental or Situational Analysis </w:t>
            </w:r>
          </w:p>
        </w:tc>
        <w:tc>
          <w:tcPr>
            <w:tcW w:w="8640" w:type="dxa"/>
          </w:tcPr>
          <w:p w:rsidR="00DA371E" w:rsidRPr="00800CCB" w:rsidRDefault="00650BD9" w:rsidP="00800CCB">
            <w:pPr>
              <w:rPr>
                <w:sz w:val="22"/>
                <w:szCs w:val="22"/>
              </w:rPr>
            </w:pPr>
            <w:hyperlink r:id="rId19" w:history="1">
              <w:r w:rsidR="00DA371E" w:rsidRPr="00B256DD">
                <w:rPr>
                  <w:rStyle w:val="Hyperlink"/>
                  <w:sz w:val="22"/>
                  <w:szCs w:val="22"/>
                </w:rPr>
                <w:t>Job Site Analysis Survey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  <w:r w:rsidR="00DA371E" w:rsidRPr="00800CCB">
              <w:rPr>
                <w:sz w:val="22"/>
                <w:szCs w:val="22"/>
              </w:rPr>
              <w:br/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 w:val="restart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Curriculum-Based Assessments </w:t>
            </w: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0" w:history="1">
              <w:r w:rsidR="00DA371E" w:rsidRPr="00B256DD">
                <w:rPr>
                  <w:rStyle w:val="Hyperlink"/>
                  <w:sz w:val="22"/>
                  <w:szCs w:val="22"/>
                </w:rPr>
                <w:t>Life Centered Career Education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1" w:history="1">
              <w:r w:rsidR="00DA371E" w:rsidRPr="00B256DD">
                <w:rPr>
                  <w:rStyle w:val="Hyperlink"/>
                  <w:sz w:val="22"/>
                  <w:szCs w:val="22"/>
                </w:rPr>
                <w:t>Brigance Transition Skills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lastRenderedPageBreak/>
              <w:t>School Performance Measures</w:t>
            </w:r>
          </w:p>
        </w:tc>
        <w:tc>
          <w:tcPr>
            <w:tcW w:w="8640" w:type="dxa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Student portfolios, teacher-made tests and graded assignments, state-wide tests and attendance data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 w:val="restart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Transition Planning Inventories</w:t>
            </w: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2" w:history="1">
              <w:r w:rsidR="00DA371E" w:rsidRPr="00B256DD">
                <w:rPr>
                  <w:rStyle w:val="Hyperlink"/>
                  <w:sz w:val="22"/>
                  <w:szCs w:val="22"/>
                </w:rPr>
                <w:t>Transition to Work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3" w:history="1">
              <w:proofErr w:type="spellStart"/>
              <w:r w:rsidR="00DA371E" w:rsidRPr="00B256DD">
                <w:rPr>
                  <w:rStyle w:val="Hyperlink"/>
                  <w:sz w:val="22"/>
                  <w:szCs w:val="22"/>
                </w:rPr>
                <w:t>Enderle</w:t>
              </w:r>
              <w:proofErr w:type="spellEnd"/>
              <w:r w:rsidR="00DA371E" w:rsidRPr="00B256DD">
                <w:rPr>
                  <w:rStyle w:val="Hyperlink"/>
                  <w:sz w:val="22"/>
                  <w:szCs w:val="22"/>
                </w:rPr>
                <w:t>-Severson Transition Rating Scales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 w:val="restart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Career Interests</w:t>
            </w: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4" w:history="1">
              <w:r w:rsidR="009E7AE2" w:rsidRPr="00B256DD">
                <w:rPr>
                  <w:rStyle w:val="Hyperlink"/>
                  <w:sz w:val="22"/>
                  <w:szCs w:val="22"/>
                </w:rPr>
                <w:t>California Career Zone: Quick Assessment; Interest Profiler; Skills Profiler and Work Importance Profiler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Pr="00800CCB" w:rsidRDefault="00650BD9" w:rsidP="00C274D8">
            <w:pPr>
              <w:rPr>
                <w:sz w:val="22"/>
                <w:szCs w:val="22"/>
              </w:rPr>
            </w:pPr>
            <w:hyperlink r:id="rId25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Career Beliefs Inventory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Default="00650BD9" w:rsidP="00C274D8">
            <w:hyperlink r:id="rId26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Career Decision Scale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7" w:history="1">
              <w:r w:rsidR="009E7AE2" w:rsidRPr="00B256DD">
                <w:rPr>
                  <w:rStyle w:val="Hyperlink"/>
                  <w:sz w:val="22"/>
                  <w:szCs w:val="22"/>
                </w:rPr>
                <w:t>Career Interest Inventory</w:t>
              </w:r>
            </w:hyperlink>
            <w:r w:rsidR="009E7AE2" w:rsidRPr="00B256DD">
              <w:rPr>
                <w:sz w:val="22"/>
                <w:szCs w:val="22"/>
              </w:rPr>
              <w:t xml:space="preserve"> – Pictorial Version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8" w:history="1">
              <w:r w:rsidR="009E7AE2" w:rsidRPr="00B256DD">
                <w:rPr>
                  <w:rStyle w:val="Hyperlink"/>
                  <w:sz w:val="22"/>
                  <w:szCs w:val="22"/>
                </w:rPr>
                <w:t>Career Clusters Interest Survey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29" w:history="1">
              <w:r w:rsidR="00DA371E" w:rsidRPr="00B256DD">
                <w:rPr>
                  <w:rStyle w:val="Hyperlink"/>
                  <w:sz w:val="22"/>
                  <w:szCs w:val="22"/>
                </w:rPr>
                <w:t>Holland Code Career Test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Pr="00800CCB" w:rsidRDefault="00650BD9" w:rsidP="00C274D8">
            <w:pPr>
              <w:rPr>
                <w:sz w:val="22"/>
                <w:szCs w:val="22"/>
              </w:rPr>
            </w:pPr>
            <w:hyperlink r:id="rId30" w:history="1">
              <w:r w:rsidR="009E7AE2" w:rsidRPr="00B256DD">
                <w:rPr>
                  <w:rStyle w:val="Hyperlink"/>
                  <w:sz w:val="22"/>
                  <w:szCs w:val="22"/>
                </w:rPr>
                <w:t>Interests &amp; Preferences – List of Inventories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Pr="00800CCB" w:rsidRDefault="00650BD9" w:rsidP="00C274D8">
            <w:pPr>
              <w:rPr>
                <w:sz w:val="22"/>
                <w:szCs w:val="22"/>
              </w:rPr>
            </w:pPr>
            <w:hyperlink r:id="rId31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Job Search Attitude Inventory (JSAI)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522FAC" w:rsidRPr="007A775A" w:rsidTr="00DA371E">
        <w:trPr>
          <w:jc w:val="right"/>
        </w:trPr>
        <w:tc>
          <w:tcPr>
            <w:tcW w:w="2070" w:type="dxa"/>
            <w:vMerge/>
          </w:tcPr>
          <w:p w:rsidR="00522FAC" w:rsidRPr="00800CCB" w:rsidRDefault="00522FAC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522FAC" w:rsidRPr="00800CCB" w:rsidRDefault="00650BD9" w:rsidP="00C274D8">
            <w:pPr>
              <w:rPr>
                <w:sz w:val="22"/>
                <w:szCs w:val="22"/>
              </w:rPr>
            </w:pPr>
            <w:hyperlink r:id="rId32" w:anchor="web-based" w:history="1">
              <w:r w:rsidR="00522FAC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O*NET Interest Profiler (IP)</w:t>
              </w:r>
            </w:hyperlink>
            <w:r w:rsidR="00522FAC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Default="00650BD9" w:rsidP="00C274D8">
            <w:hyperlink r:id="rId33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Picture Interest Career Survey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9E7AE2" w:rsidRPr="007A775A" w:rsidTr="00DA371E">
        <w:trPr>
          <w:jc w:val="right"/>
        </w:trPr>
        <w:tc>
          <w:tcPr>
            <w:tcW w:w="2070" w:type="dxa"/>
            <w:vMerge/>
          </w:tcPr>
          <w:p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9E7AE2" w:rsidRDefault="00650BD9" w:rsidP="00C274D8">
            <w:hyperlink r:id="rId34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Reading-Free Vocational Interest Inventory, Third Edition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35" w:history="1">
              <w:r w:rsidR="00DA371E" w:rsidRPr="00B256DD">
                <w:rPr>
                  <w:rStyle w:val="Hyperlink"/>
                  <w:sz w:val="22"/>
                  <w:szCs w:val="22"/>
                </w:rPr>
                <w:t>Wisc</w:t>
              </w:r>
              <w:r w:rsidR="009E7AE2" w:rsidRPr="00B256DD">
                <w:rPr>
                  <w:rStyle w:val="Hyperlink"/>
                  <w:sz w:val="22"/>
                  <w:szCs w:val="22"/>
                </w:rPr>
                <w:t>onsin Technical College Career I</w:t>
              </w:r>
              <w:r w:rsidR="00DA371E" w:rsidRPr="00B256DD">
                <w:rPr>
                  <w:rStyle w:val="Hyperlink"/>
                  <w:sz w:val="22"/>
                  <w:szCs w:val="22"/>
                </w:rPr>
                <w:t>nterest Questionnaire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0C57F3" w:rsidRPr="007A775A" w:rsidTr="00DA371E">
        <w:trPr>
          <w:jc w:val="right"/>
        </w:trPr>
        <w:tc>
          <w:tcPr>
            <w:tcW w:w="2070" w:type="dxa"/>
            <w:vMerge w:val="restart"/>
          </w:tcPr>
          <w:p w:rsidR="000C57F3" w:rsidRPr="00800CCB" w:rsidRDefault="000C57F3" w:rsidP="00C274D8">
            <w:pPr>
              <w:rPr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On-the-Job Training Evaluations</w:t>
            </w:r>
          </w:p>
        </w:tc>
        <w:tc>
          <w:tcPr>
            <w:tcW w:w="8640" w:type="dxa"/>
          </w:tcPr>
          <w:p w:rsidR="000C57F3" w:rsidRPr="00800CCB" w:rsidRDefault="00650BD9" w:rsidP="00C274D8">
            <w:pPr>
              <w:rPr>
                <w:sz w:val="22"/>
                <w:szCs w:val="22"/>
              </w:rPr>
            </w:pPr>
            <w:hyperlink r:id="rId36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Job Observation and Behavior Scale (JOBS)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0C57F3" w:rsidRPr="007A775A" w:rsidTr="00DA371E">
        <w:trPr>
          <w:jc w:val="right"/>
        </w:trPr>
        <w:tc>
          <w:tcPr>
            <w:tcW w:w="2070" w:type="dxa"/>
            <w:vMerge/>
          </w:tcPr>
          <w:p w:rsidR="000C57F3" w:rsidRPr="00786B3D" w:rsidRDefault="000C57F3" w:rsidP="00C274D8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0" w:type="dxa"/>
          </w:tcPr>
          <w:p w:rsidR="000C57F3" w:rsidRPr="00800CCB" w:rsidRDefault="00650BD9" w:rsidP="00C274D8">
            <w:pPr>
              <w:rPr>
                <w:sz w:val="22"/>
                <w:szCs w:val="22"/>
              </w:rPr>
            </w:pPr>
            <w:hyperlink r:id="rId37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Vocational Fit Assessment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0C57F3" w:rsidRPr="007A775A" w:rsidTr="00DA371E">
        <w:trPr>
          <w:jc w:val="right"/>
        </w:trPr>
        <w:tc>
          <w:tcPr>
            <w:tcW w:w="2070" w:type="dxa"/>
            <w:vMerge/>
          </w:tcPr>
          <w:p w:rsidR="000C57F3" w:rsidRPr="00786B3D" w:rsidRDefault="000C57F3" w:rsidP="00C274D8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0" w:type="dxa"/>
          </w:tcPr>
          <w:p w:rsidR="000C57F3" w:rsidRPr="00800CCB" w:rsidRDefault="00650BD9" w:rsidP="00C274D8">
            <w:pPr>
              <w:rPr>
                <w:sz w:val="22"/>
                <w:szCs w:val="22"/>
              </w:rPr>
            </w:pPr>
            <w:hyperlink r:id="rId38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Work Personality Profile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 w:val="restart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Independent Living</w:t>
            </w: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39" w:history="1">
              <w:r w:rsidR="00DA371E" w:rsidRPr="00B256DD">
                <w:rPr>
                  <w:rStyle w:val="Hyperlink"/>
                  <w:sz w:val="22"/>
                  <w:szCs w:val="22"/>
                </w:rPr>
                <w:t>Life Skills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40" w:history="1">
              <w:r w:rsidR="00DA371E" w:rsidRPr="00B256DD">
                <w:rPr>
                  <w:rStyle w:val="Hyperlink"/>
                  <w:sz w:val="22"/>
                  <w:szCs w:val="22"/>
                </w:rPr>
                <w:t>Personal Preference Indicators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 w:val="restart"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Self-Determination</w:t>
            </w:r>
          </w:p>
        </w:tc>
        <w:tc>
          <w:tcPr>
            <w:tcW w:w="8640" w:type="dxa"/>
          </w:tcPr>
          <w:p w:rsidR="00DA371E" w:rsidRPr="00B256DD" w:rsidRDefault="00650BD9" w:rsidP="00C274D8">
            <w:pPr>
              <w:rPr>
                <w:color w:val="000000" w:themeColor="text1"/>
                <w:sz w:val="22"/>
                <w:szCs w:val="22"/>
              </w:rPr>
            </w:pPr>
            <w:hyperlink r:id="rId41" w:history="1">
              <w:proofErr w:type="spellStart"/>
              <w:r w:rsidR="00DA371E" w:rsidRPr="00800CCB">
                <w:rPr>
                  <w:rStyle w:val="Hyperlink"/>
                  <w:sz w:val="22"/>
                  <w:szCs w:val="22"/>
                </w:rPr>
                <w:t>ChoiceMaker</w:t>
              </w:r>
              <w:proofErr w:type="spellEnd"/>
              <w:r w:rsidR="00DA371E" w:rsidRPr="00800CCB">
                <w:rPr>
                  <w:rStyle w:val="Hyperlink"/>
                  <w:sz w:val="22"/>
                  <w:szCs w:val="22"/>
                </w:rPr>
                <w:t xml:space="preserve"> Self-Determination Assessment</w:t>
              </w:r>
            </w:hyperlink>
            <w:r w:rsidR="00132C2A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132C2A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42" w:history="1">
              <w:r w:rsidR="00DA371E" w:rsidRPr="00B256DD">
                <w:rPr>
                  <w:rStyle w:val="Hyperlink"/>
                  <w:sz w:val="22"/>
                  <w:szCs w:val="22"/>
                </w:rPr>
                <w:t>AIR Self-Determination Assessments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:rsidTr="00DA371E">
        <w:trPr>
          <w:jc w:val="right"/>
        </w:trPr>
        <w:tc>
          <w:tcPr>
            <w:tcW w:w="2070" w:type="dxa"/>
            <w:vMerge/>
          </w:tcPr>
          <w:p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DA371E" w:rsidRPr="00800CCB" w:rsidRDefault="00650BD9" w:rsidP="00C274D8">
            <w:pPr>
              <w:rPr>
                <w:sz w:val="22"/>
                <w:szCs w:val="22"/>
              </w:rPr>
            </w:pPr>
            <w:hyperlink r:id="rId43" w:history="1">
              <w:r w:rsidR="00DA371E" w:rsidRPr="00B256DD">
                <w:rPr>
                  <w:rStyle w:val="Hyperlink"/>
                  <w:sz w:val="22"/>
                  <w:szCs w:val="22"/>
                </w:rPr>
                <w:t>The ARC</w:t>
              </w:r>
              <w:r w:rsidR="000218AA" w:rsidRPr="00B256DD">
                <w:rPr>
                  <w:rStyle w:val="Hyperlink"/>
                  <w:sz w:val="22"/>
                  <w:szCs w:val="22"/>
                </w:rPr>
                <w:t>’s</w:t>
              </w:r>
              <w:r w:rsidR="00DA371E" w:rsidRPr="00B256DD">
                <w:rPr>
                  <w:rStyle w:val="Hyperlink"/>
                  <w:sz w:val="22"/>
                  <w:szCs w:val="22"/>
                </w:rPr>
                <w:t xml:space="preserve"> Self-Determination Scale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</w:tbl>
    <w:p w:rsidR="00DA371E" w:rsidRDefault="009E32B5" w:rsidP="00DA371E">
      <w:pPr>
        <w:ind w:right="-5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4110151</wp:posOffset>
                </wp:positionH>
                <wp:positionV relativeFrom="paragraph">
                  <wp:posOffset>1813896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B5" w:rsidRDefault="009E32B5">
                            <w:r>
                              <w:t>Updated: 3.19.21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14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KL8fUfgAAAADAEAAA8AAAAAAAAAAAAAAAAAfwQAAGRycy9k&#10;b3ducmV2LnhtbFBLBQYAAAAABAAEAPMAAACMBQAAAAA=&#10;">
                <v:textbox style="mso-fit-shape-to-text:t">
                  <w:txbxContent>
                    <w:p w:rsidR="009E32B5" w:rsidRDefault="009E32B5">
                      <w:r>
                        <w:t>Updated: 3.19.21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371E" w:rsidSect="004C5C6A">
      <w:pgSz w:w="12240" w:h="15840"/>
      <w:pgMar w:top="1008" w:right="720" w:bottom="1008" w:left="720" w:header="720" w:footer="720" w:gutter="0"/>
      <w:pgBorders w:offsetFrom="page">
        <w:top w:val="thinThickMediumGap" w:sz="36" w:space="24" w:color="2E74B5" w:themeColor="accent1" w:themeShade="BF"/>
        <w:left w:val="thinThickMediumGap" w:sz="36" w:space="24" w:color="2E74B5" w:themeColor="accent1" w:themeShade="BF"/>
        <w:bottom w:val="thickThinMediumGap" w:sz="36" w:space="24" w:color="2E74B5" w:themeColor="accent1" w:themeShade="BF"/>
        <w:right w:val="thickThinMediumGap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3D"/>
    <w:rsid w:val="000218AA"/>
    <w:rsid w:val="000C57F3"/>
    <w:rsid w:val="00132C2A"/>
    <w:rsid w:val="00151F23"/>
    <w:rsid w:val="002023C2"/>
    <w:rsid w:val="00304C09"/>
    <w:rsid w:val="004C5C6A"/>
    <w:rsid w:val="00522FAC"/>
    <w:rsid w:val="005B74DB"/>
    <w:rsid w:val="005E1D1C"/>
    <w:rsid w:val="00650BD9"/>
    <w:rsid w:val="00786B3D"/>
    <w:rsid w:val="00800CCB"/>
    <w:rsid w:val="009E32B5"/>
    <w:rsid w:val="009E7AE2"/>
    <w:rsid w:val="00B256DD"/>
    <w:rsid w:val="00B277B6"/>
    <w:rsid w:val="00C656D4"/>
    <w:rsid w:val="00C721B0"/>
    <w:rsid w:val="00DA371E"/>
    <w:rsid w:val="00E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C0C0-C297-46A4-8769-CA68EA3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B3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B3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.talentlens.com/store/ustalentlens/en/Store/Ability/Bennett-Mechanical-Comprehension-Test-II/p/100001282.html" TargetMode="External"/><Relationship Id="rId18" Type="http://schemas.openxmlformats.org/officeDocument/2006/relationships/hyperlink" Target="https://transitionta.org/sites/default/files/Career%20Preferences-1.pdf" TargetMode="External"/><Relationship Id="rId26" Type="http://schemas.openxmlformats.org/officeDocument/2006/relationships/hyperlink" Target="https://www.parinc.com/Products/Pkey/53" TargetMode="External"/><Relationship Id="rId39" Type="http://schemas.openxmlformats.org/officeDocument/2006/relationships/hyperlink" Target="http://transitionresponse.com/wp-content/uploads/2011/09/Life-Skills-Assessment-Div.-Of-Children.pdf" TargetMode="External"/><Relationship Id="rId21" Type="http://schemas.openxmlformats.org/officeDocument/2006/relationships/hyperlink" Target="https://www.curriculumassociates.com/about/press-releases/2010/01/brigance-transition-skills-inventory-supports-idea-transition-goals" TargetMode="External"/><Relationship Id="rId34" Type="http://schemas.openxmlformats.org/officeDocument/2006/relationships/hyperlink" Target="https://www.parinc.com/Products/Pkey/6526" TargetMode="External"/><Relationship Id="rId42" Type="http://schemas.openxmlformats.org/officeDocument/2006/relationships/hyperlink" Target="https://www.ou.edu/education/centers-and-partnerships/zarrow/self-determination-assessment-tools/air-self-determination-assessment" TargetMode="External"/><Relationship Id="rId7" Type="http://schemas.openxmlformats.org/officeDocument/2006/relationships/hyperlink" Target="https://www.pearsonassessments.com/store/usassessments/en/Store/Professional-Assessments/Academic-Learning/Reading/Kaufman-Test-of-Educational-Achievement-%7C-Third-Edition/p/10000077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itioncoalition.org/blog/assessment-review/occupational-aptitude-survey-interest-schedule-oasis-3/" TargetMode="External"/><Relationship Id="rId29" Type="http://schemas.openxmlformats.org/officeDocument/2006/relationships/hyperlink" Target="http://www.truity.com/test/holland-code-career-t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pspublish.com/sb-5-stanford-binet-intelligence-scales-fifth-edition" TargetMode="External"/><Relationship Id="rId11" Type="http://schemas.openxmlformats.org/officeDocument/2006/relationships/hyperlink" Target="https://www.pearsonassessments.com/store/usassessments/en/Store/Professional-Assessments/Behavior/Adaptive/Vineland-Adaptive-Behavior-Scales-%7C-Third-Edition/p/100001622.html" TargetMode="External"/><Relationship Id="rId24" Type="http://schemas.openxmlformats.org/officeDocument/2006/relationships/hyperlink" Target="http://www.cacareerzone.org/assessments" TargetMode="External"/><Relationship Id="rId32" Type="http://schemas.openxmlformats.org/officeDocument/2006/relationships/hyperlink" Target="https://www.onetcenter.org/IP.html" TargetMode="External"/><Relationship Id="rId37" Type="http://schemas.openxmlformats.org/officeDocument/2006/relationships/hyperlink" Target="http://www.vocfit.com/support.html" TargetMode="External"/><Relationship Id="rId40" Type="http://schemas.openxmlformats.org/officeDocument/2006/relationships/hyperlink" Target="https://www.ou.edu/content/dam/Education/documents/personal-preference-indicator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tests.com/Woodcock-Johnson-Testing" TargetMode="External"/><Relationship Id="rId15" Type="http://schemas.openxmlformats.org/officeDocument/2006/relationships/hyperlink" Target="https://www.onetcenter.org/AP.html" TargetMode="External"/><Relationship Id="rId23" Type="http://schemas.openxmlformats.org/officeDocument/2006/relationships/hyperlink" Target="https://estr.net/publications.cfm" TargetMode="External"/><Relationship Id="rId28" Type="http://schemas.openxmlformats.org/officeDocument/2006/relationships/hyperlink" Target="https://cte.careertech.org/sites/default/files/StudentInterestSurvey-English.pdf" TargetMode="External"/><Relationship Id="rId36" Type="http://schemas.openxmlformats.org/officeDocument/2006/relationships/hyperlink" Target="https://www.stoeltingco.com/job-observation-and-behavior-scale-jobs-complete-test-kit.html" TargetMode="External"/><Relationship Id="rId10" Type="http://schemas.openxmlformats.org/officeDocument/2006/relationships/hyperlink" Target="https://www.curriculumassociates.com/about/press-releases/2010/01/brigance-transition-skills-inventory-supports-idea-transition-goals" TargetMode="External"/><Relationship Id="rId19" Type="http://schemas.openxmlformats.org/officeDocument/2006/relationships/hyperlink" Target="http://triwou.org/projects/tcn/topicspage/863/job-site-analysis-survey" TargetMode="External"/><Relationship Id="rId31" Type="http://schemas.openxmlformats.org/officeDocument/2006/relationships/hyperlink" Target="https://www.career-lifeskills.com/job-search-attitude-inventory-jsai-5th-ed-533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pearsonassessments.com/store/usassessments/en/Store/Professional-Assessments/Cognition-%26-Neuro/Wechsler-Intelligence-Scale-for-Children-%7C-Fourth-Edition/p/100000310.html" TargetMode="External"/><Relationship Id="rId9" Type="http://schemas.openxmlformats.org/officeDocument/2006/relationships/hyperlink" Target="https://info.riversideinsights.com/wj-iv" TargetMode="External"/><Relationship Id="rId14" Type="http://schemas.openxmlformats.org/officeDocument/2006/relationships/hyperlink" Target="https://www.aaidd.org/sis" TargetMode="External"/><Relationship Id="rId22" Type="http://schemas.openxmlformats.org/officeDocument/2006/relationships/hyperlink" Target="https://www.career-lifeskills.com/transition-to-work-inventory-twi-1761.html" TargetMode="External"/><Relationship Id="rId27" Type="http://schemas.openxmlformats.org/officeDocument/2006/relationships/hyperlink" Target="https://www.cves.org/wp-content/uploads/2015/08/PictureCareerInterest_Inventory.pdf" TargetMode="External"/><Relationship Id="rId30" Type="http://schemas.openxmlformats.org/officeDocument/2006/relationships/hyperlink" Target="https://www.cves.org/wp-content/uploads/2015/08/Interests-Preferences.pdf" TargetMode="External"/><Relationship Id="rId35" Type="http://schemas.openxmlformats.org/officeDocument/2006/relationships/hyperlink" Target="http://www.wistechcolleges.org/explore-careers/career-interest-questionnaire" TargetMode="External"/><Relationship Id="rId43" Type="http://schemas.openxmlformats.org/officeDocument/2006/relationships/hyperlink" Target="https://www.ou.edu/education/centers-and-partnerships/zarrow/self-determination-assessment-tools/arc-self-determination-scale" TargetMode="External"/><Relationship Id="rId8" Type="http://schemas.openxmlformats.org/officeDocument/2006/relationships/hyperlink" Target="https://www.pearsonassessments.com/store/usassessments/en/Store/Professional-Assessments/Academic-Learning/Comprehensive/Stanford-Achievement-Test-Series-%7C-Tenth-Edition/p/10000041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fficialasvab.com/" TargetMode="External"/><Relationship Id="rId17" Type="http://schemas.openxmlformats.org/officeDocument/2006/relationships/hyperlink" Target="https://transitionta.org/sites/default/files/dreamsheet.pdf" TargetMode="External"/><Relationship Id="rId25" Type="http://schemas.openxmlformats.org/officeDocument/2006/relationships/hyperlink" Target="https://www.mindgarden.com/78-career-beliefs-inventory" TargetMode="External"/><Relationship Id="rId33" Type="http://schemas.openxmlformats.org/officeDocument/2006/relationships/hyperlink" Target="https://www.career-lifeskills.com/career-assessments-79/jist-assessments-150/picture-interest-career-survey-pics-2nd-ed-10-2424.html" TargetMode="External"/><Relationship Id="rId38" Type="http://schemas.openxmlformats.org/officeDocument/2006/relationships/hyperlink" Target="https://www.cves.org/wp-content/uploads/2015/08/Work-Personality-Profile.pdf" TargetMode="External"/><Relationship Id="rId20" Type="http://schemas.openxmlformats.org/officeDocument/2006/relationships/hyperlink" Target="https://exceptionalchildren.org/improving-your-practice/life-centered-education-transition-curriculum" TargetMode="External"/><Relationship Id="rId41" Type="http://schemas.openxmlformats.org/officeDocument/2006/relationships/hyperlink" Target="https://www.ou.edu/education/centers-and-partnerships/zarrow/self-determination-assessment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Phillips</dc:creator>
  <cp:keywords/>
  <dc:description/>
  <cp:lastModifiedBy>Schoenberger, Amanda</cp:lastModifiedBy>
  <cp:revision>2</cp:revision>
  <dcterms:created xsi:type="dcterms:W3CDTF">2021-03-22T14:30:00Z</dcterms:created>
  <dcterms:modified xsi:type="dcterms:W3CDTF">2021-03-22T14:30:00Z</dcterms:modified>
</cp:coreProperties>
</file>